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238C7" w:rsidRDefault="009238C7">
      <w:pPr>
        <w:rPr>
          <w:color w:val="00B050"/>
          <w:sz w:val="22"/>
          <w:szCs w:val="22"/>
        </w:rPr>
      </w:pPr>
    </w:p>
    <w:p w14:paraId="00000009" w14:textId="348FF928" w:rsidR="009238C7" w:rsidRDefault="009238C7">
      <w:pPr>
        <w:rPr>
          <w:color w:val="00B050"/>
          <w:sz w:val="22"/>
          <w:szCs w:val="22"/>
        </w:rPr>
      </w:pPr>
    </w:p>
    <w:p w14:paraId="0000000A" w14:textId="77777777" w:rsidR="009238C7" w:rsidRDefault="005834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PRAVILNIK NATEČAJA</w:t>
      </w:r>
    </w:p>
    <w:p w14:paraId="0000000B" w14:textId="77777777" w:rsidR="009238C7" w:rsidRDefault="005834C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SLOVENSKA ISTRA - NATEČAJ ZA NAJBOLJŠI PODJETNIŠKI PROJEKT ALI PRODUKT NA OBMOČJU LAS ISTRE</w:t>
      </w:r>
    </w:p>
    <w:p w14:paraId="0000000C" w14:textId="77777777" w:rsidR="009238C7" w:rsidRDefault="009238C7">
      <w:pPr>
        <w:spacing w:line="348" w:lineRule="auto"/>
        <w:ind w:left="340" w:right="440"/>
        <w:jc w:val="center"/>
        <w:rPr>
          <w:sz w:val="22"/>
          <w:szCs w:val="22"/>
        </w:rPr>
      </w:pPr>
    </w:p>
    <w:p w14:paraId="0000000E" w14:textId="77777777" w:rsidR="009238C7" w:rsidRDefault="005834C6">
      <w:pPr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Natečaj »Slovenska Istra - Natečaj za najboljši podjetniški projekt ali produkt na območju LAS Istre« (v nadaljevanju natečaj) se izvaja v sklopu operacije št. JP2021-ESRR-3 (PROMINENTNA ISTRA,  skrajšan naziv operacije: PROMO ISTRA). Operacije je sofinancirana v okviru EU Sklada ESRR — LAS Istre.  </w:t>
      </w:r>
    </w:p>
    <w:p w14:paraId="0000000F" w14:textId="77777777" w:rsidR="009238C7" w:rsidRDefault="005834C6">
      <w:pPr>
        <w:spacing w:line="348" w:lineRule="auto"/>
        <w:ind w:left="340" w:right="440"/>
        <w:jc w:val="center"/>
        <w:rPr>
          <w:sz w:val="22"/>
          <w:szCs w:val="22"/>
        </w:rPr>
      </w:pPr>
      <w:r>
        <w:rPr>
          <w:sz w:val="22"/>
          <w:szCs w:val="22"/>
        </w:rPr>
        <w:t>1.   člen (Opis operacije)</w:t>
      </w:r>
    </w:p>
    <w:p w14:paraId="00000011" w14:textId="77777777" w:rsidR="009238C7" w:rsidRDefault="005834C6">
      <w:pPr>
        <w:jc w:val="both"/>
        <w:rPr>
          <w:sz w:val="22"/>
          <w:szCs w:val="22"/>
        </w:rPr>
      </w:pPr>
      <w:r>
        <w:rPr>
          <w:sz w:val="22"/>
          <w:szCs w:val="22"/>
        </w:rPr>
        <w:t>Osnovni namen operacije PROMO ISTRA je prispevanje k boljši prepoznavnosti in poosebljanju razvojne vizije Slovenske Istre kot območja uspešnega povezovanja in prepleta zelenega gospodarstva na podeželju, v obalnih urbanih območjih ter na morju, z visoko kakovostjo življenja lokalnega prebivalstva ter zagotavljanja uravnoteženih razvojnih možnosti, temelječih na inovativnosti, kreativnosti in trajnostnem razvoju.</w:t>
      </w:r>
    </w:p>
    <w:p w14:paraId="00000012" w14:textId="77777777" w:rsidR="009238C7" w:rsidRDefault="009238C7">
      <w:pPr>
        <w:jc w:val="both"/>
        <w:rPr>
          <w:sz w:val="22"/>
          <w:szCs w:val="22"/>
        </w:rPr>
      </w:pPr>
    </w:p>
    <w:p w14:paraId="00000013" w14:textId="77777777" w:rsidR="009238C7" w:rsidRDefault="005834C6">
      <w:pPr>
        <w:jc w:val="both"/>
        <w:rPr>
          <w:sz w:val="22"/>
          <w:szCs w:val="22"/>
        </w:rPr>
      </w:pPr>
      <w:r>
        <w:rPr>
          <w:sz w:val="22"/>
          <w:szCs w:val="22"/>
        </w:rPr>
        <w:t>Projektne aktivnosti temeljijo na ključnih tematskih področjih, ki odražajo razvojne potenciale Slovenske Istre, in sicer:</w:t>
      </w:r>
    </w:p>
    <w:p w14:paraId="00000014" w14:textId="77777777" w:rsidR="009238C7" w:rsidRDefault="005834C6">
      <w:pPr>
        <w:numPr>
          <w:ilvl w:val="0"/>
          <w:numId w:val="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trajnostni razvoj turizma in avtentični produkti,</w:t>
      </w:r>
    </w:p>
    <w:p w14:paraId="00000015" w14:textId="77777777" w:rsidR="009238C7" w:rsidRDefault="005834C6">
      <w:pPr>
        <w:numPr>
          <w:ilvl w:val="0"/>
          <w:numId w:val="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okolju prijazno kmetijstvo in razvoj podeželja,</w:t>
      </w:r>
    </w:p>
    <w:p w14:paraId="00000016" w14:textId="77777777" w:rsidR="009238C7" w:rsidRDefault="005834C6">
      <w:pPr>
        <w:numPr>
          <w:ilvl w:val="0"/>
          <w:numId w:val="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trajnostno ribištvo in</w:t>
      </w:r>
    </w:p>
    <w:p w14:paraId="00000017" w14:textId="77777777" w:rsidR="009238C7" w:rsidRDefault="005834C6">
      <w:pPr>
        <w:numPr>
          <w:ilvl w:val="0"/>
          <w:numId w:val="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varovanje okolja in ohranjanje naravne in kulturne dediščine.</w:t>
      </w:r>
    </w:p>
    <w:p w14:paraId="00000018" w14:textId="77777777" w:rsidR="009238C7" w:rsidRDefault="009238C7">
      <w:pPr>
        <w:jc w:val="both"/>
        <w:rPr>
          <w:sz w:val="22"/>
          <w:szCs w:val="22"/>
        </w:rPr>
      </w:pPr>
    </w:p>
    <w:p w14:paraId="00000019" w14:textId="77777777" w:rsidR="009238C7" w:rsidRDefault="005834C6">
      <w:pPr>
        <w:jc w:val="both"/>
        <w:rPr>
          <w:sz w:val="22"/>
          <w:szCs w:val="22"/>
        </w:rPr>
      </w:pPr>
      <w:r>
        <w:rPr>
          <w:sz w:val="22"/>
          <w:szCs w:val="22"/>
        </w:rPr>
        <w:t>Operacija je usmerjena v učinkovitejši promocijski nastop ponudnikov Slovenske Istre, ki bo omogočal povečanje prepoznavnosti območja in vključenih deležnikov. Predmet operacije je vključitev deležnikov iz različnih sektorjev v celovit program, ki bo omogočal postavitev strategije in standardov promocije z zasledovanjem inovativnih trendov in večje prepoznavnosti lokalnega okolja tako znotraj slovenskega okvira, kakor tudi širše.</w:t>
      </w:r>
    </w:p>
    <w:p w14:paraId="0000001A" w14:textId="77777777" w:rsidR="009238C7" w:rsidRDefault="009238C7">
      <w:pPr>
        <w:spacing w:line="338" w:lineRule="auto"/>
        <w:ind w:right="160"/>
        <w:jc w:val="both"/>
        <w:rPr>
          <w:sz w:val="22"/>
          <w:szCs w:val="22"/>
        </w:rPr>
      </w:pPr>
    </w:p>
    <w:p w14:paraId="0000001B" w14:textId="77777777" w:rsidR="009238C7" w:rsidRDefault="005834C6">
      <w:pPr>
        <w:ind w:left="119" w:right="159" w:hanging="119"/>
        <w:jc w:val="center"/>
        <w:rPr>
          <w:sz w:val="22"/>
          <w:szCs w:val="22"/>
        </w:rPr>
      </w:pPr>
      <w:r>
        <w:rPr>
          <w:sz w:val="22"/>
          <w:szCs w:val="22"/>
        </w:rPr>
        <w:t>2. člen (Namen in cilji natečaja)</w:t>
      </w:r>
    </w:p>
    <w:p w14:paraId="0000001C" w14:textId="77777777" w:rsidR="009238C7" w:rsidRDefault="009238C7">
      <w:pPr>
        <w:ind w:left="119" w:right="159" w:hanging="119"/>
        <w:jc w:val="center"/>
        <w:rPr>
          <w:sz w:val="22"/>
          <w:szCs w:val="22"/>
        </w:rPr>
      </w:pPr>
    </w:p>
    <w:p w14:paraId="0000001D" w14:textId="77777777" w:rsidR="009238C7" w:rsidRDefault="005834C6">
      <w:pPr>
        <w:ind w:right="159" w:hanging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Natečaj je namenjen doprinosu razvoja in nadgradnje najboljših podjetniških projektov in produktov na območju LAS Istra in  pomembno prispeva k boljši prepoznavnosti in razvojni viziji Slovenske Istre ter spodbujanju tržnega povezovanja lokalnih proizvajalcev in ponudnikov. </w:t>
      </w:r>
    </w:p>
    <w:p w14:paraId="0000001E" w14:textId="77777777" w:rsidR="009238C7" w:rsidRDefault="009238C7">
      <w:pPr>
        <w:rPr>
          <w:sz w:val="22"/>
          <w:szCs w:val="22"/>
        </w:rPr>
      </w:pPr>
    </w:p>
    <w:p w14:paraId="0000001F" w14:textId="77777777" w:rsidR="009238C7" w:rsidRDefault="005834C6">
      <w:p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Cilji natečaja so predvsem:</w:t>
      </w:r>
    </w:p>
    <w:p w14:paraId="00000020" w14:textId="77777777" w:rsidR="009238C7" w:rsidRDefault="005834C6">
      <w:pPr>
        <w:numPr>
          <w:ilvl w:val="0"/>
          <w:numId w:val="3"/>
        </w:num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povečanje prepoznavnosti in konkurenčnosti lokalnega okolja,</w:t>
      </w:r>
    </w:p>
    <w:p w14:paraId="00000021" w14:textId="77777777" w:rsidR="009238C7" w:rsidRDefault="005834C6">
      <w:pPr>
        <w:numPr>
          <w:ilvl w:val="0"/>
          <w:numId w:val="3"/>
        </w:num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pri lokalnih ponudnikih izboljšanje veščin in znanja s področja spletnega marketinga,</w:t>
      </w:r>
    </w:p>
    <w:p w14:paraId="00000022" w14:textId="77777777" w:rsidR="009238C7" w:rsidRDefault="005834C6">
      <w:pPr>
        <w:numPr>
          <w:ilvl w:val="0"/>
          <w:numId w:val="3"/>
        </w:num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povečanje zavedanja o pomembnosti enotne promocijske aktivnosti,</w:t>
      </w:r>
    </w:p>
    <w:p w14:paraId="00000023" w14:textId="77777777" w:rsidR="009238C7" w:rsidRDefault="005834C6">
      <w:pPr>
        <w:numPr>
          <w:ilvl w:val="0"/>
          <w:numId w:val="3"/>
        </w:num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izvajanje enotnih promocijskih aktivnosti,</w:t>
      </w:r>
    </w:p>
    <w:p w14:paraId="00000024" w14:textId="77777777" w:rsidR="009238C7" w:rsidRDefault="005834C6">
      <w:pPr>
        <w:numPr>
          <w:ilvl w:val="0"/>
          <w:numId w:val="3"/>
        </w:num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hitrejše in boljše zastopanje lokalnih projektov in produktov na svetovnem spletu.</w:t>
      </w:r>
    </w:p>
    <w:p w14:paraId="00000025" w14:textId="77777777" w:rsidR="009238C7" w:rsidRDefault="009238C7">
      <w:pPr>
        <w:ind w:left="660" w:hanging="260"/>
        <w:rPr>
          <w:color w:val="00B050"/>
          <w:sz w:val="22"/>
          <w:szCs w:val="22"/>
          <w:shd w:val="clear" w:color="auto" w:fill="EA9999"/>
        </w:rPr>
      </w:pPr>
    </w:p>
    <w:p w14:paraId="00000026" w14:textId="77777777" w:rsidR="009238C7" w:rsidRDefault="005834C6">
      <w:pPr>
        <w:rPr>
          <w:color w:val="111111"/>
          <w:sz w:val="22"/>
          <w:szCs w:val="22"/>
        </w:rPr>
      </w:pPr>
      <w:r>
        <w:rPr>
          <w:color w:val="00B050"/>
          <w:sz w:val="22"/>
          <w:szCs w:val="22"/>
        </w:rPr>
        <w:t xml:space="preserve"> </w:t>
      </w:r>
      <w:r>
        <w:rPr>
          <w:color w:val="161616"/>
          <w:sz w:val="22"/>
          <w:szCs w:val="22"/>
        </w:rPr>
        <w:t xml:space="preserve">Prednostna </w:t>
      </w:r>
      <w:r>
        <w:rPr>
          <w:color w:val="181818"/>
          <w:sz w:val="22"/>
          <w:szCs w:val="22"/>
        </w:rPr>
        <w:t xml:space="preserve">področja </w:t>
      </w:r>
      <w:r>
        <w:rPr>
          <w:color w:val="1A1A1A"/>
          <w:sz w:val="22"/>
          <w:szCs w:val="22"/>
        </w:rPr>
        <w:t xml:space="preserve">oz. </w:t>
      </w:r>
      <w:r>
        <w:rPr>
          <w:color w:val="0F0F0F"/>
          <w:sz w:val="22"/>
          <w:szCs w:val="22"/>
        </w:rPr>
        <w:t xml:space="preserve">tematike natečaja </w:t>
      </w:r>
      <w:r>
        <w:rPr>
          <w:color w:val="111111"/>
          <w:sz w:val="22"/>
          <w:szCs w:val="22"/>
        </w:rPr>
        <w:t>so:</w:t>
      </w:r>
    </w:p>
    <w:p w14:paraId="00000027" w14:textId="77777777" w:rsidR="009238C7" w:rsidRDefault="005834C6">
      <w:pPr>
        <w:numPr>
          <w:ilvl w:val="0"/>
          <w:numId w:val="4"/>
        </w:numPr>
        <w:ind w:right="140"/>
        <w:jc w:val="both"/>
        <w:rPr>
          <w:sz w:val="22"/>
          <w:szCs w:val="22"/>
        </w:rPr>
      </w:pPr>
      <w:r>
        <w:rPr>
          <w:color w:val="00B050"/>
          <w:sz w:val="22"/>
          <w:szCs w:val="22"/>
        </w:rPr>
        <w:t xml:space="preserve"> </w:t>
      </w:r>
      <w:r>
        <w:rPr>
          <w:sz w:val="22"/>
          <w:szCs w:val="22"/>
        </w:rPr>
        <w:t>trajnostni razvoj turizma in avtentični produkti,</w:t>
      </w:r>
    </w:p>
    <w:p w14:paraId="00000028" w14:textId="77777777" w:rsidR="009238C7" w:rsidRDefault="005834C6">
      <w:pPr>
        <w:numPr>
          <w:ilvl w:val="0"/>
          <w:numId w:val="4"/>
        </w:numPr>
        <w:ind w:right="140"/>
        <w:jc w:val="both"/>
        <w:rPr>
          <w:sz w:val="22"/>
          <w:szCs w:val="22"/>
        </w:rPr>
      </w:pPr>
      <w:r>
        <w:rPr>
          <w:sz w:val="22"/>
          <w:szCs w:val="22"/>
        </w:rPr>
        <w:t>okolju prijazno kmetijstvo in razvoj podeželja,</w:t>
      </w:r>
    </w:p>
    <w:p w14:paraId="00000029" w14:textId="77777777" w:rsidR="009238C7" w:rsidRDefault="005834C6">
      <w:pPr>
        <w:numPr>
          <w:ilvl w:val="0"/>
          <w:numId w:val="4"/>
        </w:numPr>
        <w:ind w:right="140"/>
        <w:jc w:val="both"/>
        <w:rPr>
          <w:sz w:val="22"/>
          <w:szCs w:val="22"/>
        </w:rPr>
      </w:pPr>
      <w:r>
        <w:rPr>
          <w:sz w:val="22"/>
          <w:szCs w:val="22"/>
        </w:rPr>
        <w:t>trajnostno ribištvo in</w:t>
      </w:r>
    </w:p>
    <w:p w14:paraId="0000002A" w14:textId="77777777" w:rsidR="009238C7" w:rsidRDefault="005834C6">
      <w:pPr>
        <w:numPr>
          <w:ilvl w:val="0"/>
          <w:numId w:val="4"/>
        </w:numPr>
        <w:ind w:right="1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varovanje okolja in ohranjanje naravne in kulturne dediščine.</w:t>
      </w:r>
    </w:p>
    <w:p w14:paraId="0000002C" w14:textId="12563180" w:rsidR="009238C7" w:rsidRDefault="005834C6" w:rsidP="00AD4D05">
      <w:pPr>
        <w:ind w:left="720" w:right="140"/>
        <w:jc w:val="both"/>
        <w:rPr>
          <w:sz w:val="22"/>
          <w:szCs w:val="22"/>
          <w:highlight w:val="magenta"/>
        </w:rPr>
      </w:pPr>
      <w:r>
        <w:rPr>
          <w:color w:val="00B050"/>
          <w:sz w:val="22"/>
          <w:szCs w:val="22"/>
        </w:rPr>
        <w:t xml:space="preserve"> </w:t>
      </w:r>
    </w:p>
    <w:p w14:paraId="0000002D" w14:textId="77777777" w:rsidR="009238C7" w:rsidRDefault="005834C6">
      <w:pPr>
        <w:ind w:right="120"/>
        <w:jc w:val="center"/>
        <w:rPr>
          <w:sz w:val="22"/>
          <w:szCs w:val="22"/>
        </w:rPr>
      </w:pPr>
      <w:r>
        <w:rPr>
          <w:sz w:val="22"/>
          <w:szCs w:val="22"/>
        </w:rPr>
        <w:t>3. člen (Upravičeni prijavitelji)</w:t>
      </w:r>
    </w:p>
    <w:p w14:paraId="0000002E" w14:textId="77777777" w:rsidR="009238C7" w:rsidRDefault="009238C7">
      <w:pPr>
        <w:ind w:right="120"/>
        <w:jc w:val="center"/>
        <w:rPr>
          <w:sz w:val="22"/>
          <w:szCs w:val="22"/>
        </w:rPr>
      </w:pPr>
    </w:p>
    <w:p w14:paraId="0000002F" w14:textId="77777777" w:rsidR="009238C7" w:rsidRDefault="005834C6">
      <w:p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>Na natečaj se lahko prijavijo vsi, ki imajo inovativne podjetniške projekte ali produkte z enega ali več ključnih tematskih področji razvojih potencialov Slovenske Istre (trajnostni razvoj turizma in avtentični produkti; okolju prijazno kmetijstvo in razvoj podeželja; trajnostno ribištvo in/ali varovanje okolja in ohranjanje naravne in kulturne dediščine) in ki si želijo pridobiti veščine in znanja s področja spletnega marketinga, s katerimi bodo povečali prepoznavnost svojega projekta ali produkta.</w:t>
      </w:r>
    </w:p>
    <w:p w14:paraId="00000030" w14:textId="77777777" w:rsidR="009238C7" w:rsidRDefault="005834C6">
      <w:pPr>
        <w:ind w:right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Poudarek je na projektih in projektih v zgodnji fazi, ki izkazujejo velik potencial v smislu prepoznavnosti Slovenske Istre. </w:t>
      </w:r>
    </w:p>
    <w:p w14:paraId="00000031" w14:textId="77777777" w:rsidR="009238C7" w:rsidRDefault="009238C7">
      <w:pPr>
        <w:ind w:right="120"/>
        <w:jc w:val="both"/>
        <w:rPr>
          <w:sz w:val="22"/>
          <w:szCs w:val="22"/>
        </w:rPr>
      </w:pPr>
    </w:p>
    <w:p w14:paraId="00000032" w14:textId="77777777" w:rsidR="009238C7" w:rsidRDefault="005834C6">
      <w:pPr>
        <w:ind w:right="120"/>
        <w:jc w:val="both"/>
        <w:rPr>
          <w:color w:val="0F0F0F"/>
          <w:sz w:val="22"/>
          <w:szCs w:val="22"/>
        </w:rPr>
      </w:pPr>
      <w:r>
        <w:rPr>
          <w:sz w:val="22"/>
          <w:szCs w:val="22"/>
        </w:rPr>
        <w:t>Na natečaja se</w:t>
      </w:r>
      <w:r>
        <w:rPr>
          <w:color w:val="363636"/>
          <w:sz w:val="22"/>
          <w:szCs w:val="22"/>
        </w:rPr>
        <w:t xml:space="preserve"> </w:t>
      </w:r>
      <w:r>
        <w:rPr>
          <w:color w:val="2A2A2A"/>
          <w:sz w:val="22"/>
          <w:szCs w:val="22"/>
        </w:rPr>
        <w:t xml:space="preserve">lahko </w:t>
      </w:r>
      <w:r>
        <w:rPr>
          <w:color w:val="2B2B2B"/>
          <w:sz w:val="22"/>
          <w:szCs w:val="22"/>
        </w:rPr>
        <w:t xml:space="preserve">prijavijo  vsi </w:t>
      </w:r>
      <w:r>
        <w:rPr>
          <w:color w:val="0E0E0E"/>
          <w:sz w:val="22"/>
          <w:szCs w:val="22"/>
        </w:rPr>
        <w:t>zainteresirani</w:t>
      </w:r>
      <w:r>
        <w:rPr>
          <w:color w:val="232323"/>
          <w:sz w:val="22"/>
          <w:szCs w:val="22"/>
        </w:rPr>
        <w:t xml:space="preserve"> </w:t>
      </w:r>
      <w:r>
        <w:rPr>
          <w:color w:val="2D2D2D"/>
          <w:sz w:val="22"/>
          <w:szCs w:val="22"/>
        </w:rPr>
        <w:t xml:space="preserve">na </w:t>
      </w:r>
      <w:r>
        <w:rPr>
          <w:color w:val="1C1C1C"/>
          <w:sz w:val="22"/>
          <w:szCs w:val="22"/>
        </w:rPr>
        <w:t xml:space="preserve">upravičenem </w:t>
      </w:r>
      <w:r>
        <w:rPr>
          <w:color w:val="2D2D2D"/>
          <w:sz w:val="22"/>
          <w:szCs w:val="22"/>
        </w:rPr>
        <w:t xml:space="preserve">območju </w:t>
      </w:r>
      <w:r>
        <w:rPr>
          <w:color w:val="2F2F2F"/>
          <w:sz w:val="22"/>
          <w:szCs w:val="22"/>
        </w:rPr>
        <w:t xml:space="preserve">LAS </w:t>
      </w:r>
      <w:r>
        <w:rPr>
          <w:color w:val="313131"/>
          <w:sz w:val="22"/>
          <w:szCs w:val="22"/>
        </w:rPr>
        <w:t xml:space="preserve">Istre, </w:t>
      </w:r>
      <w:r>
        <w:rPr>
          <w:color w:val="282828"/>
          <w:sz w:val="22"/>
          <w:szCs w:val="22"/>
        </w:rPr>
        <w:t xml:space="preserve">in </w:t>
      </w:r>
      <w:r>
        <w:rPr>
          <w:color w:val="1A1A1A"/>
          <w:sz w:val="22"/>
          <w:szCs w:val="22"/>
        </w:rPr>
        <w:t xml:space="preserve">sicer </w:t>
      </w:r>
      <w:r>
        <w:rPr>
          <w:color w:val="0F0F0F"/>
          <w:sz w:val="22"/>
          <w:szCs w:val="22"/>
        </w:rPr>
        <w:t xml:space="preserve">s </w:t>
      </w:r>
      <w:r>
        <w:rPr>
          <w:color w:val="111111"/>
          <w:sz w:val="22"/>
          <w:szCs w:val="22"/>
        </w:rPr>
        <w:t xml:space="preserve">stalnim </w:t>
      </w:r>
      <w:r>
        <w:rPr>
          <w:color w:val="1C1C1C"/>
          <w:sz w:val="22"/>
          <w:szCs w:val="22"/>
        </w:rPr>
        <w:t xml:space="preserve">naslovom </w:t>
      </w:r>
      <w:r>
        <w:rPr>
          <w:color w:val="444444"/>
          <w:sz w:val="22"/>
          <w:szCs w:val="22"/>
        </w:rPr>
        <w:t xml:space="preserve">v </w:t>
      </w:r>
      <w:r>
        <w:rPr>
          <w:color w:val="1A1A1A"/>
          <w:sz w:val="22"/>
          <w:szCs w:val="22"/>
        </w:rPr>
        <w:t xml:space="preserve">občinah </w:t>
      </w:r>
      <w:r>
        <w:rPr>
          <w:color w:val="282828"/>
          <w:sz w:val="22"/>
          <w:szCs w:val="22"/>
        </w:rPr>
        <w:t>Koper, I</w:t>
      </w:r>
      <w:r>
        <w:rPr>
          <w:color w:val="0E0E0E"/>
          <w:sz w:val="22"/>
          <w:szCs w:val="22"/>
        </w:rPr>
        <w:t xml:space="preserve">zola, </w:t>
      </w:r>
      <w:r>
        <w:rPr>
          <w:color w:val="181818"/>
          <w:sz w:val="22"/>
          <w:szCs w:val="22"/>
        </w:rPr>
        <w:t xml:space="preserve">Piran </w:t>
      </w:r>
      <w:r>
        <w:rPr>
          <w:color w:val="343434"/>
          <w:sz w:val="22"/>
          <w:szCs w:val="22"/>
        </w:rPr>
        <w:t xml:space="preserve">in </w:t>
      </w:r>
      <w:r>
        <w:rPr>
          <w:color w:val="282828"/>
          <w:sz w:val="22"/>
          <w:szCs w:val="22"/>
        </w:rPr>
        <w:t xml:space="preserve">Ankaran. </w:t>
      </w:r>
      <w:r>
        <w:rPr>
          <w:color w:val="383838"/>
          <w:sz w:val="22"/>
          <w:szCs w:val="22"/>
        </w:rPr>
        <w:t xml:space="preserve">Na </w:t>
      </w:r>
      <w:r>
        <w:rPr>
          <w:color w:val="111111"/>
          <w:sz w:val="22"/>
          <w:szCs w:val="22"/>
        </w:rPr>
        <w:t xml:space="preserve">natečaj se </w:t>
      </w:r>
      <w:r>
        <w:rPr>
          <w:color w:val="2A2A2A"/>
          <w:sz w:val="22"/>
          <w:szCs w:val="22"/>
        </w:rPr>
        <w:t xml:space="preserve">lahko </w:t>
      </w:r>
      <w:r>
        <w:rPr>
          <w:color w:val="232323"/>
          <w:sz w:val="22"/>
          <w:szCs w:val="22"/>
        </w:rPr>
        <w:t xml:space="preserve">prijavijo </w:t>
      </w:r>
      <w:r>
        <w:rPr>
          <w:color w:val="2F2F2F"/>
          <w:sz w:val="22"/>
          <w:szCs w:val="22"/>
        </w:rPr>
        <w:t xml:space="preserve">tudi že </w:t>
      </w:r>
      <w:r>
        <w:rPr>
          <w:color w:val="1A1A1A"/>
          <w:sz w:val="22"/>
          <w:szCs w:val="22"/>
        </w:rPr>
        <w:t xml:space="preserve">obstoječi </w:t>
      </w:r>
      <w:r>
        <w:rPr>
          <w:color w:val="2D2D2D"/>
          <w:sz w:val="22"/>
          <w:szCs w:val="22"/>
        </w:rPr>
        <w:t xml:space="preserve">pravni </w:t>
      </w:r>
      <w:r>
        <w:rPr>
          <w:color w:val="232323"/>
          <w:sz w:val="22"/>
          <w:szCs w:val="22"/>
        </w:rPr>
        <w:t xml:space="preserve">subjekti, </w:t>
      </w:r>
      <w:r>
        <w:rPr>
          <w:color w:val="1F1F1F"/>
          <w:sz w:val="22"/>
          <w:szCs w:val="22"/>
        </w:rPr>
        <w:t xml:space="preserve">kot </w:t>
      </w:r>
      <w:r>
        <w:rPr>
          <w:color w:val="282828"/>
          <w:sz w:val="22"/>
          <w:szCs w:val="22"/>
        </w:rPr>
        <w:t xml:space="preserve">so </w:t>
      </w:r>
      <w:r>
        <w:rPr>
          <w:color w:val="0F0F0F"/>
          <w:sz w:val="22"/>
          <w:szCs w:val="22"/>
        </w:rPr>
        <w:t xml:space="preserve">podjetja, </w:t>
      </w:r>
      <w:r>
        <w:rPr>
          <w:color w:val="1F1F1F"/>
          <w:sz w:val="22"/>
          <w:szCs w:val="22"/>
        </w:rPr>
        <w:t xml:space="preserve">NVO, </w:t>
      </w:r>
      <w:r>
        <w:rPr>
          <w:color w:val="262626"/>
          <w:sz w:val="22"/>
          <w:szCs w:val="22"/>
        </w:rPr>
        <w:t xml:space="preserve">zavodi </w:t>
      </w:r>
      <w:r>
        <w:rPr>
          <w:color w:val="212121"/>
          <w:sz w:val="22"/>
          <w:szCs w:val="22"/>
        </w:rPr>
        <w:t xml:space="preserve">ali </w:t>
      </w:r>
      <w:r>
        <w:rPr>
          <w:color w:val="1A1A1A"/>
          <w:sz w:val="22"/>
          <w:szCs w:val="22"/>
        </w:rPr>
        <w:t xml:space="preserve">druge </w:t>
      </w:r>
      <w:r>
        <w:rPr>
          <w:color w:val="232323"/>
          <w:sz w:val="22"/>
          <w:szCs w:val="22"/>
        </w:rPr>
        <w:t xml:space="preserve">pravne </w:t>
      </w:r>
      <w:r>
        <w:rPr>
          <w:color w:val="0F0F0F"/>
          <w:sz w:val="22"/>
          <w:szCs w:val="22"/>
        </w:rPr>
        <w:t>osebe.</w:t>
      </w:r>
    </w:p>
    <w:p w14:paraId="00000034" w14:textId="77777777" w:rsidR="009238C7" w:rsidRDefault="005834C6">
      <w:pPr>
        <w:spacing w:before="240" w:after="240" w:line="280" w:lineRule="auto"/>
        <w:ind w:hanging="360"/>
        <w:jc w:val="center"/>
        <w:rPr>
          <w:sz w:val="22"/>
          <w:szCs w:val="22"/>
        </w:rPr>
      </w:pPr>
      <w:r>
        <w:rPr>
          <w:sz w:val="22"/>
          <w:szCs w:val="22"/>
        </w:rPr>
        <w:t>4.  člen (Izbor projektov/produktov)</w:t>
      </w:r>
    </w:p>
    <w:p w14:paraId="00000035" w14:textId="77777777" w:rsidR="009238C7" w:rsidRDefault="005834C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</w:t>
      </w:r>
      <w:r>
        <w:rPr>
          <w:i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ocenjevanje izbora </w:t>
      </w:r>
      <w:r>
        <w:rPr>
          <w:sz w:val="22"/>
          <w:szCs w:val="22"/>
        </w:rPr>
        <w:t>projektov/produktov</w:t>
      </w:r>
      <w:r>
        <w:rPr>
          <w:color w:val="000000"/>
          <w:sz w:val="22"/>
          <w:szCs w:val="22"/>
        </w:rPr>
        <w:t xml:space="preserve"> se smiselno uporabljajo merila, ki jih določi organizator natečaja, t. j. vodilni partner pri operaciji. Okvirna merila izbora so naslednja:</w:t>
      </w:r>
    </w:p>
    <w:p w14:paraId="00000036" w14:textId="77777777" w:rsidR="009238C7" w:rsidRDefault="005834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originalnost in inovativnost,</w:t>
      </w:r>
    </w:p>
    <w:p w14:paraId="00000037" w14:textId="77777777" w:rsidR="009238C7" w:rsidRDefault="005834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izvedljivost in uporabnost,</w:t>
      </w:r>
    </w:p>
    <w:p w14:paraId="00000038" w14:textId="77777777" w:rsidR="009238C7" w:rsidRDefault="005834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izkazani družbeni in </w:t>
      </w:r>
      <w:r>
        <w:rPr>
          <w:sz w:val="22"/>
          <w:szCs w:val="22"/>
        </w:rPr>
        <w:t>okoljski</w:t>
      </w:r>
      <w:r>
        <w:rPr>
          <w:color w:val="000000"/>
          <w:sz w:val="22"/>
          <w:szCs w:val="22"/>
        </w:rPr>
        <w:t xml:space="preserve"> učinek,</w:t>
      </w:r>
    </w:p>
    <w:p w14:paraId="00000039" w14:textId="77777777" w:rsidR="009238C7" w:rsidRDefault="005834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tržno pozicioniranje in internacionalizacija,</w:t>
      </w:r>
    </w:p>
    <w:p w14:paraId="0000003A" w14:textId="65D9CE46" w:rsidR="009238C7" w:rsidRDefault="005834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trajnostni vidik </w:t>
      </w:r>
      <w:r w:rsidR="007B54EF">
        <w:rPr>
          <w:color w:val="000000"/>
          <w:sz w:val="22"/>
          <w:szCs w:val="22"/>
        </w:rPr>
        <w:t>projekta/produkta</w:t>
      </w:r>
      <w:r>
        <w:rPr>
          <w:color w:val="000000"/>
          <w:sz w:val="22"/>
          <w:szCs w:val="22"/>
        </w:rPr>
        <w:t>,</w:t>
      </w:r>
    </w:p>
    <w:p w14:paraId="0000003B" w14:textId="77777777" w:rsidR="009238C7" w:rsidRDefault="005834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sz w:val="22"/>
          <w:szCs w:val="22"/>
        </w:rPr>
      </w:pPr>
      <w:r>
        <w:rPr>
          <w:sz w:val="22"/>
          <w:szCs w:val="22"/>
        </w:rPr>
        <w:t>promocijski potencial projekta/produkta</w:t>
      </w:r>
    </w:p>
    <w:p w14:paraId="0000003C" w14:textId="77777777" w:rsidR="009238C7" w:rsidRDefault="005834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uspešna in prepričljiva </w:t>
      </w:r>
      <w:r>
        <w:rPr>
          <w:color w:val="000000"/>
          <w:sz w:val="22"/>
          <w:szCs w:val="22"/>
        </w:rPr>
        <w:t>predstavitev pred komisi</w:t>
      </w:r>
      <w:r>
        <w:rPr>
          <w:sz w:val="22"/>
          <w:szCs w:val="22"/>
        </w:rPr>
        <w:t>jo (v drugi fazi izbora).</w:t>
      </w:r>
    </w:p>
    <w:p w14:paraId="0000003D" w14:textId="77777777" w:rsidR="009238C7" w:rsidRDefault="009238C7">
      <w:pPr>
        <w:jc w:val="both"/>
        <w:rPr>
          <w:color w:val="000000"/>
          <w:sz w:val="22"/>
          <w:szCs w:val="22"/>
        </w:rPr>
      </w:pPr>
    </w:p>
    <w:p w14:paraId="0000003E" w14:textId="77777777" w:rsidR="009238C7" w:rsidRDefault="005834C6">
      <w:pPr>
        <w:ind w:left="142" w:right="142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Prejete projekte</w:t>
      </w:r>
      <w:r>
        <w:rPr>
          <w:sz w:val="22"/>
          <w:szCs w:val="22"/>
        </w:rPr>
        <w:t>/</w:t>
      </w:r>
      <w:r>
        <w:rPr>
          <w:color w:val="000000"/>
          <w:sz w:val="22"/>
          <w:szCs w:val="22"/>
        </w:rPr>
        <w:t xml:space="preserve">produkte ocenjuje strokovna komisija, ki po izvedenem ocenjevanju objavi seznam najmanj 10 izbranih projektov oziroma </w:t>
      </w:r>
      <w:r>
        <w:rPr>
          <w:sz w:val="22"/>
          <w:szCs w:val="22"/>
        </w:rPr>
        <w:t>produktov</w:t>
      </w:r>
      <w:r>
        <w:rPr>
          <w:color w:val="000000"/>
          <w:sz w:val="22"/>
          <w:szCs w:val="22"/>
        </w:rPr>
        <w:t>, ki se uvrstijo v nadaljnjo fazo natečaja</w:t>
      </w:r>
      <w:r>
        <w:rPr>
          <w:sz w:val="22"/>
          <w:szCs w:val="22"/>
        </w:rPr>
        <w:t xml:space="preserve"> in so deležni mentorskega programa za optimizacijo promocije projekta oziroma produkta, vključno z izdelavo video, avdio oziroma druge oblike promocijskega materiala. </w:t>
      </w:r>
    </w:p>
    <w:p w14:paraId="00000041" w14:textId="77777777" w:rsidR="009238C7" w:rsidRDefault="005834C6">
      <w:pPr>
        <w:spacing w:before="240" w:after="2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  člen (Sestava strokovne komisije </w:t>
      </w:r>
      <w:r>
        <w:rPr>
          <w:sz w:val="22"/>
          <w:szCs w:val="22"/>
        </w:rPr>
        <w:t>za izbor)</w:t>
      </w:r>
    </w:p>
    <w:p w14:paraId="00000042" w14:textId="77777777" w:rsidR="009238C7" w:rsidRDefault="005834C6">
      <w:pPr>
        <w:spacing w:after="2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Strokovno komisijo za izbor podjetniških </w:t>
      </w:r>
      <w:r>
        <w:rPr>
          <w:sz w:val="22"/>
          <w:szCs w:val="22"/>
        </w:rPr>
        <w:t>projektov/produktov</w:t>
      </w:r>
      <w:r>
        <w:rPr>
          <w:color w:val="000000"/>
          <w:sz w:val="22"/>
          <w:szCs w:val="22"/>
        </w:rPr>
        <w:t xml:space="preserve"> s sklepom določi organizator </w:t>
      </w:r>
      <w:r>
        <w:rPr>
          <w:sz w:val="22"/>
          <w:szCs w:val="22"/>
        </w:rPr>
        <w:t>natečaja, t. j. vodilni partner operacije</w:t>
      </w:r>
      <w:r>
        <w:rPr>
          <w:color w:val="000000"/>
          <w:sz w:val="22"/>
          <w:szCs w:val="22"/>
        </w:rPr>
        <w:t>, ki določi sestavo, število članov in potreben profil posameznih članov komisije. Imenovani člani komisije za svoje delo niso plačani.</w:t>
      </w:r>
    </w:p>
    <w:p w14:paraId="00000043" w14:textId="77777777" w:rsidR="009238C7" w:rsidRDefault="005834C6">
      <w:pPr>
        <w:spacing w:after="2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Komisija na podlagi sklica organizatorja izvede</w:t>
      </w:r>
      <w:r>
        <w:rPr>
          <w:i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končno ocenjevanje projektov oziroma produktov po metodologiji, ki jo organizator sprejme v zaključni fazi natečaja ter je predstavljena predstavnikom prijavljenih projektov oziroma produktov na transparenten način.</w:t>
      </w:r>
    </w:p>
    <w:p w14:paraId="03E13416" w14:textId="77777777" w:rsidR="00A2242F" w:rsidRDefault="005834C6" w:rsidP="00A2242F">
      <w:pPr>
        <w:spacing w:before="240" w:after="240" w:line="274" w:lineRule="auto"/>
        <w:jc w:val="center"/>
        <w:rPr>
          <w:color w:val="232323"/>
          <w:sz w:val="22"/>
          <w:szCs w:val="22"/>
        </w:rPr>
      </w:pPr>
      <w:r>
        <w:rPr>
          <w:color w:val="232323"/>
          <w:sz w:val="22"/>
          <w:szCs w:val="22"/>
        </w:rPr>
        <w:t xml:space="preserve">6.  </w:t>
      </w:r>
      <w:r>
        <w:rPr>
          <w:color w:val="0C0C0C"/>
          <w:sz w:val="22"/>
          <w:szCs w:val="22"/>
        </w:rPr>
        <w:t>člen (Nagrada)</w:t>
      </w:r>
    </w:p>
    <w:p w14:paraId="00000046" w14:textId="167E3C6F" w:rsidR="009238C7" w:rsidRPr="00A2242F" w:rsidRDefault="005834C6" w:rsidP="0080324B">
      <w:pPr>
        <w:spacing w:before="240" w:after="240" w:line="274" w:lineRule="auto"/>
        <w:jc w:val="both"/>
        <w:rPr>
          <w:color w:val="232323"/>
          <w:sz w:val="22"/>
          <w:szCs w:val="22"/>
        </w:rPr>
      </w:pPr>
      <w:r>
        <w:rPr>
          <w:sz w:val="22"/>
          <w:szCs w:val="22"/>
        </w:rPr>
        <w:t xml:space="preserve">Izmed prejetih projektov ali produktov se komisija odloči o izboru za nadaljevanje oziroma vstop v </w:t>
      </w:r>
      <w:r>
        <w:rPr>
          <w:b/>
          <w:sz w:val="22"/>
          <w:szCs w:val="22"/>
        </w:rPr>
        <w:t xml:space="preserve">brezplačni mentorski program. </w:t>
      </w:r>
      <w:r>
        <w:rPr>
          <w:sz w:val="22"/>
          <w:szCs w:val="22"/>
        </w:rPr>
        <w:t xml:space="preserve">Izbor poteka s predstavitvijo pred komisijo in odgovarjanjem na zastavljena vprašanja. Predstavniki izbranih projektov oziroma produktov bodo deležni </w:t>
      </w:r>
    </w:p>
    <w:p w14:paraId="00000048" w14:textId="77777777" w:rsidR="009238C7" w:rsidRDefault="005834C6">
      <w:pPr>
        <w:spacing w:before="240" w:after="240" w:line="279" w:lineRule="auto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 člen (Prijave </w:t>
      </w:r>
      <w:r>
        <w:rPr>
          <w:sz w:val="22"/>
          <w:szCs w:val="22"/>
        </w:rPr>
        <w:t>na natečaj)</w:t>
      </w:r>
    </w:p>
    <w:p w14:paraId="00000049" w14:textId="0CB76B08" w:rsidR="009238C7" w:rsidRDefault="005834C6">
      <w:pPr>
        <w:spacing w:before="240" w:after="240" w:line="279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Zbiranje prijav poteka na način izpolnjevanja in oddaje predpisanega elektronskega prijavnega obrazca, ki ga organizator objavi na spletni strani. Prijavnica na natečaj mora biti oddana v elektronski obliki ter do objavljenega roka veljavnosti natečaja.</w:t>
      </w:r>
    </w:p>
    <w:p w14:paraId="0000004A" w14:textId="77777777" w:rsidR="009238C7" w:rsidRDefault="005834C6">
      <w:pPr>
        <w:spacing w:before="20" w:after="240"/>
        <w:rPr>
          <w:sz w:val="22"/>
          <w:szCs w:val="22"/>
        </w:rPr>
      </w:pPr>
      <w:r>
        <w:rPr>
          <w:color w:val="000000"/>
          <w:sz w:val="22"/>
          <w:szCs w:val="22"/>
        </w:rPr>
        <w:t>Rok oddaje prijavnic določi organizator natečaja t. j. vodilni partner v operaciji,  in je ob</w:t>
      </w:r>
      <w:r>
        <w:rPr>
          <w:sz w:val="22"/>
          <w:szCs w:val="22"/>
        </w:rPr>
        <w:t>javljen v povabilu k prijavi na natečaj.</w:t>
      </w:r>
    </w:p>
    <w:p w14:paraId="0000004C" w14:textId="77777777" w:rsidR="009238C7" w:rsidRDefault="005834C6">
      <w:pPr>
        <w:spacing w:before="200"/>
        <w:jc w:val="center"/>
        <w:rPr>
          <w:color w:val="181818"/>
          <w:sz w:val="22"/>
          <w:szCs w:val="22"/>
        </w:rPr>
      </w:pPr>
      <w:r>
        <w:rPr>
          <w:color w:val="1C1C1C"/>
          <w:sz w:val="22"/>
          <w:szCs w:val="22"/>
        </w:rPr>
        <w:t xml:space="preserve">8.  </w:t>
      </w:r>
      <w:r>
        <w:rPr>
          <w:color w:val="181818"/>
          <w:sz w:val="22"/>
          <w:szCs w:val="22"/>
        </w:rPr>
        <w:t>člen (Pojasnila in informacije o natečaju)</w:t>
      </w:r>
    </w:p>
    <w:p w14:paraId="0000004D" w14:textId="77777777" w:rsidR="009238C7" w:rsidRDefault="009238C7">
      <w:pPr>
        <w:spacing w:before="200"/>
        <w:jc w:val="center"/>
        <w:rPr>
          <w:color w:val="181818"/>
          <w:sz w:val="22"/>
          <w:szCs w:val="22"/>
        </w:rPr>
      </w:pPr>
    </w:p>
    <w:p w14:paraId="0000004E" w14:textId="522F8FCE" w:rsidR="009238C7" w:rsidRDefault="005834C6">
      <w:pPr>
        <w:spacing w:after="24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Za podajanje in tolmačenje vseh informacij glede natečaja, ki niso podane v tem pravilniku je odgovoren organizator natečaja NGN MEDIA d. o. o.</w:t>
      </w:r>
      <w:r>
        <w:rPr>
          <w:sz w:val="22"/>
          <w:szCs w:val="22"/>
        </w:rPr>
        <w:t xml:space="preserve"> preko e-naslova: </w:t>
      </w:r>
      <w:hyperlink r:id="rId8" w:history="1">
        <w:r w:rsidR="0080324B" w:rsidRPr="00337353">
          <w:rPr>
            <w:rStyle w:val="Hiperpovezava"/>
            <w:sz w:val="22"/>
            <w:szCs w:val="22"/>
          </w:rPr>
          <w:t>miha@ngn.si</w:t>
        </w:r>
      </w:hyperlink>
      <w:r>
        <w:rPr>
          <w:sz w:val="22"/>
          <w:szCs w:val="22"/>
        </w:rPr>
        <w:t>.</w:t>
      </w:r>
    </w:p>
    <w:p w14:paraId="00000050" w14:textId="77777777" w:rsidR="009238C7" w:rsidRDefault="005834C6">
      <w:pPr>
        <w:spacing w:before="80"/>
        <w:ind w:right="40"/>
        <w:jc w:val="center"/>
        <w:rPr>
          <w:color w:val="1C1C1C"/>
          <w:sz w:val="22"/>
          <w:szCs w:val="22"/>
        </w:rPr>
      </w:pPr>
      <w:bookmarkStart w:id="0" w:name="_GoBack"/>
      <w:bookmarkEnd w:id="0"/>
      <w:r>
        <w:rPr>
          <w:color w:val="1C1C1C"/>
          <w:sz w:val="22"/>
          <w:szCs w:val="22"/>
        </w:rPr>
        <w:t>9. člen  (Veljavnost pravilnika)</w:t>
      </w:r>
    </w:p>
    <w:p w14:paraId="00000051" w14:textId="77777777" w:rsidR="009238C7" w:rsidRDefault="005834C6">
      <w:pPr>
        <w:spacing w:after="240"/>
        <w:jc w:val="both"/>
        <w:rPr>
          <w:color w:val="00B050"/>
          <w:sz w:val="22"/>
          <w:szCs w:val="22"/>
        </w:rPr>
      </w:pPr>
      <w:r>
        <w:rPr>
          <w:color w:val="000000"/>
          <w:sz w:val="22"/>
          <w:szCs w:val="22"/>
        </w:rPr>
        <w:t>Ta pravilnik stopi v veljavo z dnem podpisa dokumenta in objave na spletni strani organizatorja.</w:t>
      </w:r>
    </w:p>
    <w:p w14:paraId="00000052" w14:textId="77777777" w:rsidR="009238C7" w:rsidRDefault="005834C6">
      <w:pPr>
        <w:spacing w:before="240" w:after="240"/>
        <w:rPr>
          <w:color w:val="00B050"/>
          <w:sz w:val="22"/>
          <w:szCs w:val="22"/>
        </w:rPr>
      </w:pPr>
      <w:r>
        <w:rPr>
          <w:color w:val="00B050"/>
          <w:sz w:val="22"/>
          <w:szCs w:val="22"/>
        </w:rPr>
        <w:t xml:space="preserve"> </w:t>
      </w:r>
    </w:p>
    <w:p w14:paraId="00000053" w14:textId="77777777" w:rsidR="009238C7" w:rsidRDefault="005834C6">
      <w:pPr>
        <w:jc w:val="right"/>
        <w:rPr>
          <w:sz w:val="22"/>
          <w:szCs w:val="22"/>
        </w:rPr>
      </w:pPr>
      <w:r>
        <w:rPr>
          <w:sz w:val="22"/>
          <w:szCs w:val="22"/>
        </w:rPr>
        <w:t>Miha Šinkovec,</w:t>
      </w:r>
    </w:p>
    <w:p w14:paraId="00000054" w14:textId="77777777" w:rsidR="009238C7" w:rsidRDefault="005834C6">
      <w:pPr>
        <w:jc w:val="right"/>
        <w:rPr>
          <w:sz w:val="22"/>
          <w:szCs w:val="22"/>
        </w:rPr>
      </w:pPr>
      <w:r>
        <w:rPr>
          <w:sz w:val="22"/>
          <w:szCs w:val="22"/>
        </w:rPr>
        <w:t>direktor NGN MEDIA d. o. o.,</w:t>
      </w:r>
    </w:p>
    <w:p w14:paraId="00000055" w14:textId="362FB620" w:rsidR="009238C7" w:rsidRDefault="005834C6">
      <w:pPr>
        <w:jc w:val="right"/>
        <w:rPr>
          <w:sz w:val="22"/>
          <w:szCs w:val="22"/>
        </w:rPr>
      </w:pPr>
      <w:r>
        <w:rPr>
          <w:sz w:val="22"/>
          <w:szCs w:val="22"/>
        </w:rPr>
        <w:t>vodiln</w:t>
      </w:r>
      <w:r w:rsidR="0080324B">
        <w:rPr>
          <w:sz w:val="22"/>
          <w:szCs w:val="22"/>
        </w:rPr>
        <w:t>i partner</w:t>
      </w:r>
      <w:r>
        <w:rPr>
          <w:sz w:val="22"/>
          <w:szCs w:val="22"/>
        </w:rPr>
        <w:t xml:space="preserve"> operacije št. JP2021-ESRR-3</w:t>
      </w:r>
      <w:r w:rsidR="0080324B">
        <w:rPr>
          <w:sz w:val="22"/>
          <w:szCs w:val="22"/>
        </w:rPr>
        <w:t xml:space="preserve"> </w:t>
      </w:r>
    </w:p>
    <w:p w14:paraId="00000056" w14:textId="1A6817DF" w:rsidR="009238C7" w:rsidRDefault="005834C6">
      <w:pPr>
        <w:jc w:val="right"/>
        <w:rPr>
          <w:sz w:val="22"/>
          <w:szCs w:val="22"/>
        </w:rPr>
      </w:pPr>
      <w:r>
        <w:rPr>
          <w:sz w:val="22"/>
          <w:szCs w:val="22"/>
        </w:rPr>
        <w:t>PROMINENTNA ISTRA</w:t>
      </w:r>
    </w:p>
    <w:p w14:paraId="00000057" w14:textId="77777777" w:rsidR="009238C7" w:rsidRDefault="009238C7">
      <w:pPr>
        <w:rPr>
          <w:sz w:val="22"/>
          <w:szCs w:val="22"/>
        </w:rPr>
      </w:pPr>
    </w:p>
    <w:p w14:paraId="49459023" w14:textId="77777777" w:rsidR="00AD4D05" w:rsidRDefault="00AD4D05">
      <w:pPr>
        <w:rPr>
          <w:sz w:val="22"/>
          <w:szCs w:val="22"/>
        </w:rPr>
      </w:pPr>
    </w:p>
    <w:p w14:paraId="00000058" w14:textId="0FB5B74C" w:rsidR="009238C7" w:rsidRDefault="005834C6">
      <w:pPr>
        <w:rPr>
          <w:sz w:val="22"/>
          <w:szCs w:val="22"/>
        </w:rPr>
      </w:pPr>
      <w:r>
        <w:rPr>
          <w:sz w:val="22"/>
          <w:szCs w:val="22"/>
        </w:rPr>
        <w:t>Datum: 27. 6. 2022</w:t>
      </w:r>
    </w:p>
    <w:sectPr w:rsidR="009238C7" w:rsidSect="00AD4D05">
      <w:headerReference w:type="default" r:id="rId9"/>
      <w:headerReference w:type="first" r:id="rId10"/>
      <w:pgSz w:w="11906" w:h="16838"/>
      <w:pgMar w:top="1440" w:right="1440" w:bottom="1440" w:left="1559" w:header="708" w:footer="70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07565" w14:textId="77777777" w:rsidR="006F1545" w:rsidRDefault="005834C6">
      <w:r>
        <w:separator/>
      </w:r>
    </w:p>
  </w:endnote>
  <w:endnote w:type="continuationSeparator" w:id="0">
    <w:p w14:paraId="0683D2B3" w14:textId="77777777" w:rsidR="006F1545" w:rsidRDefault="00583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723DF" w14:textId="77777777" w:rsidR="006F1545" w:rsidRDefault="005834C6">
      <w:r>
        <w:separator/>
      </w:r>
    </w:p>
  </w:footnote>
  <w:footnote w:type="continuationSeparator" w:id="0">
    <w:p w14:paraId="3C21B06D" w14:textId="77777777" w:rsidR="006F1545" w:rsidRDefault="00583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A" w14:textId="1046B073" w:rsidR="009238C7" w:rsidRDefault="009238C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b/>
      </w:rPr>
    </w:pPr>
  </w:p>
  <w:p w14:paraId="0000005B" w14:textId="77777777" w:rsidR="009238C7" w:rsidRDefault="009238C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5EA6E" w14:textId="7F4C7E23" w:rsidR="00AD4D05" w:rsidRDefault="00AD4D05">
    <w:pPr>
      <w:pStyle w:val="Glava"/>
    </w:pPr>
    <w:r>
      <w:rPr>
        <w:b/>
        <w:noProof/>
      </w:rPr>
      <w:drawing>
        <wp:anchor distT="0" distB="0" distL="114300" distR="114300" simplePos="0" relativeHeight="251658240" behindDoc="1" locked="0" layoutInCell="1" allowOverlap="1" wp14:anchorId="430B2F93" wp14:editId="65FE0ED4">
          <wp:simplePos x="0" y="0"/>
          <wp:positionH relativeFrom="column">
            <wp:posOffset>86360</wp:posOffset>
          </wp:positionH>
          <wp:positionV relativeFrom="paragraph">
            <wp:posOffset>-1905</wp:posOffset>
          </wp:positionV>
          <wp:extent cx="733425" cy="733425"/>
          <wp:effectExtent l="0" t="0" r="9525" b="9525"/>
          <wp:wrapTight wrapText="bothSides">
            <wp:wrapPolygon edited="0">
              <wp:start x="0" y="0"/>
              <wp:lineTo x="0" y="21319"/>
              <wp:lineTo x="21319" y="21319"/>
              <wp:lineTo x="21319" y="0"/>
              <wp:lineTo x="0" y="0"/>
            </wp:wrapPolygon>
          </wp:wrapTight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3CC72AA3" wp14:editId="31906C46">
          <wp:simplePos x="0" y="0"/>
          <wp:positionH relativeFrom="column">
            <wp:posOffset>1067435</wp:posOffset>
          </wp:positionH>
          <wp:positionV relativeFrom="paragraph">
            <wp:posOffset>293370</wp:posOffset>
          </wp:positionV>
          <wp:extent cx="2247900" cy="449580"/>
          <wp:effectExtent l="0" t="0" r="0" b="7620"/>
          <wp:wrapTight wrapText="bothSides">
            <wp:wrapPolygon edited="0">
              <wp:start x="0" y="0"/>
              <wp:lineTo x="0" y="21051"/>
              <wp:lineTo x="21417" y="21051"/>
              <wp:lineTo x="21417" y="0"/>
              <wp:lineTo x="0" y="0"/>
            </wp:wrapPolygon>
          </wp:wrapTight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449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0288" behindDoc="1" locked="0" layoutInCell="1" allowOverlap="1" wp14:anchorId="5923C600" wp14:editId="2A604ABF">
          <wp:simplePos x="0" y="0"/>
          <wp:positionH relativeFrom="column">
            <wp:posOffset>3534410</wp:posOffset>
          </wp:positionH>
          <wp:positionV relativeFrom="paragraph">
            <wp:posOffset>-1905</wp:posOffset>
          </wp:positionV>
          <wp:extent cx="2255520" cy="786765"/>
          <wp:effectExtent l="0" t="0" r="0" b="0"/>
          <wp:wrapTight wrapText="bothSides">
            <wp:wrapPolygon edited="0">
              <wp:start x="0" y="0"/>
              <wp:lineTo x="0" y="20920"/>
              <wp:lineTo x="21345" y="20920"/>
              <wp:lineTo x="21345" y="0"/>
              <wp:lineTo x="0" y="0"/>
            </wp:wrapPolygon>
          </wp:wrapTight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515D5"/>
    <w:multiLevelType w:val="multilevel"/>
    <w:tmpl w:val="7F3E1390"/>
    <w:lvl w:ilvl="0">
      <w:start w:val="6000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C1A01B5"/>
    <w:multiLevelType w:val="multilevel"/>
    <w:tmpl w:val="3D9625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E336A0A"/>
    <w:multiLevelType w:val="multilevel"/>
    <w:tmpl w:val="7ED2B2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F0E4621"/>
    <w:multiLevelType w:val="multilevel"/>
    <w:tmpl w:val="32900F6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C7"/>
    <w:rsid w:val="005834C6"/>
    <w:rsid w:val="006F1545"/>
    <w:rsid w:val="007B54EF"/>
    <w:rsid w:val="0080324B"/>
    <w:rsid w:val="009238C7"/>
    <w:rsid w:val="00A2242F"/>
    <w:rsid w:val="00AD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DAC7FD"/>
  <w15:docId w15:val="{D40A0CF3-27B7-4B9D-B2FD-9D6C50748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Glava">
    <w:name w:val="header"/>
    <w:basedOn w:val="Navaden"/>
    <w:link w:val="GlavaZnak"/>
    <w:uiPriority w:val="99"/>
    <w:unhideWhenUsed/>
    <w:rsid w:val="00815163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815163"/>
  </w:style>
  <w:style w:type="paragraph" w:styleId="Noga">
    <w:name w:val="footer"/>
    <w:basedOn w:val="Navaden"/>
    <w:link w:val="NogaZnak"/>
    <w:uiPriority w:val="99"/>
    <w:unhideWhenUsed/>
    <w:rsid w:val="00815163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815163"/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kseznama">
    <w:name w:val="List Paragraph"/>
    <w:basedOn w:val="Navaden"/>
    <w:uiPriority w:val="34"/>
    <w:qFormat/>
    <w:rsid w:val="00A248B8"/>
    <w:pPr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8032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ha@ngn.s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cofuLon/OuIk5uXIy252AzYRCw==">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 Karierni center</dc:creator>
  <cp:lastModifiedBy>Iris Skrt</cp:lastModifiedBy>
  <cp:revision>6</cp:revision>
  <dcterms:created xsi:type="dcterms:W3CDTF">2022-06-24T05:09:00Z</dcterms:created>
  <dcterms:modified xsi:type="dcterms:W3CDTF">2022-06-24T11:27:00Z</dcterms:modified>
</cp:coreProperties>
</file>